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B49E" w14:textId="5FFE2ACD" w:rsidR="00F93A96" w:rsidRPr="00A23138" w:rsidRDefault="00CA5541">
      <w:pPr>
        <w:jc w:val="center"/>
        <w:rPr>
          <w:lang w:val="fr-CA"/>
        </w:rPr>
      </w:pPr>
      <w:r w:rsidRPr="00A23138">
        <w:rPr>
          <w:color w:val="7030A0"/>
          <w:sz w:val="40"/>
          <w:lang w:val="fr-CA"/>
        </w:rPr>
        <w:t xml:space="preserve">Liste de vérification – Travailleur référent – </w:t>
      </w:r>
      <w:r w:rsidR="00A23138">
        <w:rPr>
          <w:color w:val="7030A0"/>
          <w:sz w:val="40"/>
          <w:lang w:val="fr-CA"/>
        </w:rPr>
        <w:t>L’Accès Coordonné</w:t>
      </w:r>
    </w:p>
    <w:p w14:paraId="21611A98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Cette liste vise à assurer que les demandes soumises à OCCARS sont claires, complètes et cliniquement appropriées, soutenant des recommandations efficaces et en temps opportun pour les enfants, les jeunes et les familles.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14:paraId="09F4938B" w14:textId="77777777" w:rsidTr="00CA5541">
        <w:tc>
          <w:tcPr>
            <w:tcW w:w="10008" w:type="dxa"/>
            <w:shd w:val="clear" w:color="auto" w:fill="7030A0"/>
          </w:tcPr>
          <w:p w14:paraId="2546032D" w14:textId="77777777" w:rsidR="00F93A96" w:rsidRDefault="00CA5541">
            <w:r>
              <w:rPr>
                <w:b/>
                <w:color w:val="FFFFFF"/>
                <w:sz w:val="24"/>
              </w:rPr>
              <w:t>🗒</w:t>
            </w:r>
            <w:proofErr w:type="gramStart"/>
            <w:r>
              <w:rPr>
                <w:b/>
                <w:color w:val="FFFFFF"/>
                <w:sz w:val="24"/>
              </w:rPr>
              <w:t>️</w:t>
            </w:r>
            <w:r>
              <w:rPr>
                <w:b/>
                <w:color w:val="FFFFFF"/>
                <w:sz w:val="24"/>
              </w:rPr>
              <w:t xml:space="preserve">  Confirmer</w:t>
            </w:r>
            <w:proofErr w:type="gram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l’admissibilité</w:t>
            </w:r>
            <w:proofErr w:type="spellEnd"/>
          </w:p>
        </w:tc>
      </w:tr>
    </w:tbl>
    <w:p w14:paraId="06CCE5D6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S’assurer que l’enfant/le jeune répond aux critères d’Accès coordonné (besoins multiples et complexes).</w:t>
      </w:r>
    </w:p>
    <w:p w14:paraId="7D99E7E7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Expliquer clairement comment ces critères sont rencontrés dans la demande.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:rsidRPr="00A23138" w14:paraId="23BD35CE" w14:textId="77777777" w:rsidTr="00CA5541">
        <w:tc>
          <w:tcPr>
            <w:tcW w:w="10008" w:type="dxa"/>
            <w:shd w:val="clear" w:color="auto" w:fill="7030A0"/>
          </w:tcPr>
          <w:p w14:paraId="14628CB8" w14:textId="77777777" w:rsidR="00F93A96" w:rsidRPr="00A23138" w:rsidRDefault="00CA5541">
            <w:pPr>
              <w:rPr>
                <w:lang w:val="fr-CA"/>
              </w:rPr>
            </w:pPr>
            <w:r>
              <w:rPr>
                <w:b/>
                <w:color w:val="FFFFFF"/>
                <w:sz w:val="24"/>
              </w:rPr>
              <w:t>🗒</w:t>
            </w:r>
            <w:proofErr w:type="gramStart"/>
            <w:r>
              <w:rPr>
                <w:b/>
                <w:color w:val="FFFFFF"/>
                <w:sz w:val="24"/>
              </w:rPr>
              <w:t>️</w:t>
            </w:r>
            <w:r w:rsidRPr="00A23138">
              <w:rPr>
                <w:b/>
                <w:color w:val="FFFFFF"/>
                <w:sz w:val="24"/>
                <w:lang w:val="fr-CA"/>
              </w:rPr>
              <w:t xml:space="preserve">  Fournir</w:t>
            </w:r>
            <w:proofErr w:type="gramEnd"/>
            <w:r w:rsidRPr="00A23138">
              <w:rPr>
                <w:b/>
                <w:color w:val="FFFFFF"/>
                <w:sz w:val="24"/>
                <w:lang w:val="fr-CA"/>
              </w:rPr>
              <w:t xml:space="preserve"> un aperçu complet</w:t>
            </w:r>
          </w:p>
        </w:tc>
      </w:tr>
    </w:tbl>
    <w:p w14:paraId="2CC5D3D6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Inclure un résumé concis des besoins, objectifs, historique de services et du plan de traitement actuel.</w:t>
      </w:r>
    </w:p>
    <w:p w14:paraId="3C5C94D4" w14:textId="4BC5971A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Démontrer comment la demande s’aligne avec les services existants et les complémente</w:t>
      </w:r>
      <w:r w:rsidR="00A23138">
        <w:rPr>
          <w:lang w:val="fr-CA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:rsidRPr="00A23138" w14:paraId="45270D95" w14:textId="77777777" w:rsidTr="00CA5541">
        <w:tc>
          <w:tcPr>
            <w:tcW w:w="10008" w:type="dxa"/>
            <w:shd w:val="clear" w:color="auto" w:fill="7030A0"/>
          </w:tcPr>
          <w:p w14:paraId="46C66BEC" w14:textId="77777777" w:rsidR="00F93A96" w:rsidRPr="00A23138" w:rsidRDefault="00CA5541">
            <w:pPr>
              <w:rPr>
                <w:lang w:val="fr-CA"/>
              </w:rPr>
            </w:pPr>
            <w:proofErr w:type="gramStart"/>
            <w:r>
              <w:rPr>
                <w:b/>
                <w:color w:val="FFFFFF"/>
                <w:sz w:val="24"/>
              </w:rPr>
              <w:t>🔍</w:t>
            </w:r>
            <w:r w:rsidRPr="00A23138">
              <w:rPr>
                <w:b/>
                <w:color w:val="FFFFFF"/>
                <w:sz w:val="24"/>
                <w:lang w:val="fr-CA"/>
              </w:rPr>
              <w:t xml:space="preserve">  Identifier</w:t>
            </w:r>
            <w:proofErr w:type="gramEnd"/>
            <w:r w:rsidRPr="00A23138">
              <w:rPr>
                <w:b/>
                <w:color w:val="FFFFFF"/>
                <w:sz w:val="24"/>
                <w:lang w:val="fr-CA"/>
              </w:rPr>
              <w:t xml:space="preserve"> clairement la demande</w:t>
            </w:r>
          </w:p>
        </w:tc>
      </w:tr>
    </w:tbl>
    <w:p w14:paraId="0640E699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Préciser le type de demande : Service(s), Financement ou Répit.</w:t>
      </w:r>
    </w:p>
    <w:p w14:paraId="02DB2A6B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Décrire la demande de façon concise et précise.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14:paraId="17CDED6F" w14:textId="77777777" w:rsidTr="00CA5541">
        <w:tc>
          <w:tcPr>
            <w:tcW w:w="10008" w:type="dxa"/>
            <w:shd w:val="clear" w:color="auto" w:fill="7030A0"/>
          </w:tcPr>
          <w:p w14:paraId="2CF6EC24" w14:textId="77777777" w:rsidR="00F93A96" w:rsidRDefault="00CA5541">
            <w:r>
              <w:rPr>
                <w:b/>
                <w:color w:val="FFFFFF"/>
                <w:sz w:val="24"/>
              </w:rPr>
              <w:t>🗂</w:t>
            </w:r>
            <w:proofErr w:type="gramStart"/>
            <w:r>
              <w:rPr>
                <w:b/>
                <w:color w:val="FFFFFF"/>
                <w:sz w:val="24"/>
              </w:rPr>
              <w:t>️</w:t>
            </w:r>
            <w:r>
              <w:rPr>
                <w:b/>
                <w:color w:val="FFFFFF"/>
                <w:sz w:val="24"/>
              </w:rPr>
              <w:t xml:space="preserve">  </w:t>
            </w:r>
            <w:proofErr w:type="spellStart"/>
            <w:r>
              <w:rPr>
                <w:b/>
                <w:color w:val="FFFFFF"/>
                <w:sz w:val="24"/>
              </w:rPr>
              <w:t>Demandes</w:t>
            </w:r>
            <w:proofErr w:type="spellEnd"/>
            <w:proofErr w:type="gramEnd"/>
            <w:r>
              <w:rPr>
                <w:b/>
                <w:color w:val="FFFFFF"/>
                <w:sz w:val="24"/>
              </w:rPr>
              <w:t xml:space="preserve"> de services</w:t>
            </w:r>
          </w:p>
        </w:tc>
      </w:tr>
    </w:tbl>
    <w:p w14:paraId="521A8953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Identifier le service spécifique demandé et expliquer pourquoi il est le plus approprié en ce moment.</w:t>
      </w:r>
    </w:p>
    <w:p w14:paraId="5F13125D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Relier la demande aux besoins, objectifs et au plan du jeune/de l’enfant.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14:paraId="15BF7563" w14:textId="77777777" w:rsidTr="00CA5541">
        <w:tc>
          <w:tcPr>
            <w:tcW w:w="10008" w:type="dxa"/>
            <w:shd w:val="clear" w:color="auto" w:fill="7030A0"/>
          </w:tcPr>
          <w:p w14:paraId="79B4521F" w14:textId="77777777" w:rsidR="00F93A96" w:rsidRDefault="00CA5541">
            <w:proofErr w:type="gramStart"/>
            <w:r>
              <w:rPr>
                <w:b/>
                <w:color w:val="FFFFFF"/>
                <w:sz w:val="24"/>
              </w:rPr>
              <w:t>💰</w:t>
            </w:r>
            <w:r>
              <w:rPr>
                <w:b/>
                <w:color w:val="FFFFFF"/>
                <w:sz w:val="24"/>
              </w:rPr>
              <w:t xml:space="preserve">  </w:t>
            </w:r>
            <w:proofErr w:type="spellStart"/>
            <w:r>
              <w:rPr>
                <w:b/>
                <w:color w:val="FFFFFF"/>
                <w:sz w:val="24"/>
              </w:rPr>
              <w:t>Demandes</w:t>
            </w:r>
            <w:proofErr w:type="spellEnd"/>
            <w:proofErr w:type="gramEnd"/>
            <w:r>
              <w:rPr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b/>
                <w:color w:val="FFFFFF"/>
                <w:sz w:val="24"/>
              </w:rPr>
              <w:t>financement</w:t>
            </w:r>
            <w:proofErr w:type="spellEnd"/>
          </w:p>
        </w:tc>
      </w:tr>
    </w:tbl>
    <w:p w14:paraId="6D070FD5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Expliquer comment le financement soutient les objectifs de santé mentale du jeune/de l’enfant et complète le plan de services.</w:t>
      </w:r>
    </w:p>
    <w:p w14:paraId="42F75969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Inclure : montant demandé, pourvoyeur de services et méthode de facturation (paiement direct, remboursement à la famille ou avance au travailleur référent).</w:t>
      </w:r>
    </w:p>
    <w:p w14:paraId="262DF4E0" w14:textId="0937A9C0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Confirmer que d’autres sources de financement ont été explorées (</w:t>
      </w:r>
      <w:r w:rsidR="00A23138">
        <w:rPr>
          <w:lang w:val="fr-CA"/>
        </w:rPr>
        <w:t xml:space="preserve">Programme des services particuliers à domicile (PSPD), Programme ontarien des services en matière d’autisme (POSA), </w:t>
      </w:r>
      <w:r w:rsidRPr="00A23138">
        <w:rPr>
          <w:lang w:val="fr-CA"/>
        </w:rPr>
        <w:t>assurances, subventions, contribution parentale).</w:t>
      </w:r>
    </w:p>
    <w:p w14:paraId="4C180626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lastRenderedPageBreak/>
        <w:t>☐</w:t>
      </w:r>
      <w:r w:rsidRPr="00A23138">
        <w:rPr>
          <w:lang w:val="fr-CA"/>
        </w:rPr>
        <w:t xml:space="preserve"> Le financement est de courte durée; inclure un plan de transition ou de durabilité.</w:t>
      </w:r>
    </w:p>
    <w:p w14:paraId="50B0B24D" w14:textId="3B43E31D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</w:t>
      </w:r>
      <w:r w:rsidR="00A23138">
        <w:rPr>
          <w:lang w:val="fr-CA"/>
        </w:rPr>
        <w:t xml:space="preserve">L’Accès coordonné </w:t>
      </w:r>
      <w:r w:rsidRPr="00A23138">
        <w:rPr>
          <w:lang w:val="fr-CA"/>
        </w:rPr>
        <w:t>ne peut pas financer une aide financière générale à la famille.</w:t>
      </w:r>
    </w:p>
    <w:p w14:paraId="25B50D4A" w14:textId="4A8B1F90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</w:t>
      </w:r>
      <w:r w:rsidR="00A23138">
        <w:rPr>
          <w:lang w:val="fr-CA"/>
        </w:rPr>
        <w:t>L’Accès coordonné</w:t>
      </w:r>
      <w:r w:rsidRPr="00A23138">
        <w:rPr>
          <w:lang w:val="fr-CA"/>
        </w:rPr>
        <w:t xml:space="preserve"> ne peut pas rembourser des dépenses encourues avant l’approbation écrite.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14:paraId="76720FF3" w14:textId="77777777" w:rsidTr="00CA5541">
        <w:tc>
          <w:tcPr>
            <w:tcW w:w="9918" w:type="dxa"/>
            <w:shd w:val="clear" w:color="auto" w:fill="7030A0"/>
          </w:tcPr>
          <w:p w14:paraId="2DCB9724" w14:textId="77777777" w:rsidR="00F93A96" w:rsidRDefault="00CA5541">
            <w:r>
              <w:rPr>
                <w:b/>
                <w:color w:val="FFFFFF"/>
                <w:sz w:val="24"/>
              </w:rPr>
              <w:t>🏕</w:t>
            </w:r>
            <w:proofErr w:type="gramStart"/>
            <w:r>
              <w:rPr>
                <w:b/>
                <w:color w:val="FFFFFF"/>
                <w:sz w:val="24"/>
              </w:rPr>
              <w:t>️</w:t>
            </w:r>
            <w:r>
              <w:rPr>
                <w:b/>
                <w:color w:val="FFFFFF"/>
                <w:sz w:val="24"/>
              </w:rPr>
              <w:t xml:space="preserve">  Camps</w:t>
            </w:r>
            <w:proofErr w:type="gramEnd"/>
            <w:r>
              <w:rPr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b/>
                <w:color w:val="FFFFFF"/>
                <w:sz w:val="24"/>
              </w:rPr>
              <w:t>activités</w:t>
            </w:r>
            <w:proofErr w:type="spellEnd"/>
            <w:r>
              <w:rPr>
                <w:b/>
                <w:color w:val="FFFFFF"/>
                <w:sz w:val="24"/>
              </w:rPr>
              <w:t xml:space="preserve"> organisées</w:t>
            </w:r>
          </w:p>
        </w:tc>
      </w:tr>
    </w:tbl>
    <w:p w14:paraId="10DACF3F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Fournir le nom du camp/programme, les dates et le coût.</w:t>
      </w:r>
    </w:p>
    <w:p w14:paraId="354D6201" w14:textId="79D5499E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camps/organismes peuvent facturer </w:t>
      </w:r>
      <w:r w:rsidR="00A23138">
        <w:rPr>
          <w:lang w:val="fr-CA"/>
        </w:rPr>
        <w:t>l’Accès coordonné</w:t>
      </w:r>
      <w:r w:rsidRPr="00A23138">
        <w:rPr>
          <w:lang w:val="fr-CA"/>
        </w:rPr>
        <w:t xml:space="preserve"> directement.</w:t>
      </w:r>
    </w:p>
    <w:p w14:paraId="74B58A17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familles peuvent payer elles-mêmes (une fois approuvé) et soumettre les reçus pour remboursement.</w:t>
      </w:r>
    </w:p>
    <w:p w14:paraId="737F8A5D" w14:textId="7E099C45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Des avances peuvent être versées au travailleur référent; les reçus doivent être </w:t>
      </w:r>
      <w:r w:rsidR="00A23138">
        <w:rPr>
          <w:lang w:val="fr-CA"/>
        </w:rPr>
        <w:t>retourné</w:t>
      </w:r>
      <w:r w:rsidRPr="00A23138">
        <w:rPr>
          <w:lang w:val="fr-CA"/>
        </w:rPr>
        <w:t>s à info@coordinatedaccess.ca.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14:paraId="41F962F8" w14:textId="77777777" w:rsidTr="00CA5541">
        <w:tc>
          <w:tcPr>
            <w:tcW w:w="9918" w:type="dxa"/>
            <w:shd w:val="clear" w:color="auto" w:fill="7030A0"/>
          </w:tcPr>
          <w:p w14:paraId="7EEC1548" w14:textId="77777777" w:rsidR="00F93A96" w:rsidRDefault="00CA5541">
            <w:proofErr w:type="gramStart"/>
            <w:r>
              <w:rPr>
                <w:b/>
                <w:color w:val="FFFFFF"/>
                <w:sz w:val="24"/>
              </w:rPr>
              <w:t>🌿</w:t>
            </w:r>
            <w:r>
              <w:rPr>
                <w:b/>
                <w:color w:val="FFFFFF"/>
                <w:sz w:val="24"/>
              </w:rPr>
              <w:t xml:space="preserve">  </w:t>
            </w:r>
            <w:proofErr w:type="spellStart"/>
            <w:r>
              <w:rPr>
                <w:b/>
                <w:color w:val="FFFFFF"/>
                <w:sz w:val="24"/>
              </w:rPr>
              <w:t>Demandes</w:t>
            </w:r>
            <w:proofErr w:type="spellEnd"/>
            <w:proofErr w:type="gramEnd"/>
            <w:r>
              <w:rPr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b/>
                <w:color w:val="FFFFFF"/>
                <w:sz w:val="24"/>
              </w:rPr>
              <w:t>répit</w:t>
            </w:r>
            <w:proofErr w:type="spellEnd"/>
          </w:p>
        </w:tc>
      </w:tr>
    </w:tbl>
    <w:p w14:paraId="175688A8" w14:textId="01ABFE8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Fournir 2 soumissions</w:t>
      </w:r>
      <w:r w:rsidR="00A23138">
        <w:rPr>
          <w:lang w:val="fr-CA"/>
        </w:rPr>
        <w:t>.</w:t>
      </w:r>
    </w:p>
    <w:p w14:paraId="6DC55039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soumissions doivent inclure : nom du pourvoyeur, date de début, durée, tarif et coût total.</w:t>
      </w:r>
    </w:p>
    <w:p w14:paraId="45A38794" w14:textId="30209143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Pour le répit privé : la facture doit provenir du parent, être signée par le travailleur</w:t>
      </w:r>
      <w:r w:rsidR="00A23138">
        <w:rPr>
          <w:lang w:val="fr-CA"/>
        </w:rPr>
        <w:t xml:space="preserve"> de répit</w:t>
      </w:r>
      <w:r w:rsidRPr="00A23138">
        <w:rPr>
          <w:lang w:val="fr-CA"/>
        </w:rPr>
        <w:t xml:space="preserve"> et clairement datée.</w:t>
      </w:r>
    </w:p>
    <w:p w14:paraId="2D950FC2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 répit doit complémenter les services de santé mentale et comporter un plan de réduction graduelle ou de durabilité.</w:t>
      </w:r>
    </w:p>
    <w:p w14:paraId="4A8A5AE5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paiements sont versés aux organismes/organisations ou remboursés aux familles.</w:t>
      </w:r>
    </w:p>
    <w:p w14:paraId="38CDDFBB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remboursements sont généralement traités dans un délai de 30 jours suivant la réception d’une documentation complète.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F93A96" w:rsidRPr="00A23138" w14:paraId="7E84E437" w14:textId="77777777" w:rsidTr="00CA5541">
        <w:tc>
          <w:tcPr>
            <w:tcW w:w="9918" w:type="dxa"/>
            <w:shd w:val="clear" w:color="auto" w:fill="7030A0"/>
          </w:tcPr>
          <w:p w14:paraId="4D0CC8EC" w14:textId="77777777" w:rsidR="00F93A96" w:rsidRPr="00A23138" w:rsidRDefault="00CA5541">
            <w:pPr>
              <w:rPr>
                <w:lang w:val="fr-CA"/>
              </w:rPr>
            </w:pPr>
            <w:proofErr w:type="gramStart"/>
            <w:r>
              <w:rPr>
                <w:b/>
                <w:color w:val="FFFFFF"/>
                <w:sz w:val="24"/>
              </w:rPr>
              <w:t>🧾</w:t>
            </w:r>
            <w:r w:rsidRPr="00A23138">
              <w:rPr>
                <w:b/>
                <w:color w:val="FFFFFF"/>
                <w:sz w:val="24"/>
                <w:lang w:val="fr-CA"/>
              </w:rPr>
              <w:t xml:space="preserve">  Exigences</w:t>
            </w:r>
            <w:proofErr w:type="gramEnd"/>
            <w:r w:rsidRPr="00A23138">
              <w:rPr>
                <w:b/>
                <w:color w:val="FFFFFF"/>
                <w:sz w:val="24"/>
                <w:lang w:val="fr-CA"/>
              </w:rPr>
              <w:t xml:space="preserve"> pour les reçus</w:t>
            </w:r>
          </w:p>
        </w:tc>
      </w:tr>
    </w:tbl>
    <w:p w14:paraId="4B34140E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Nom de l’organisme ou du pourvoyeur.</w:t>
      </w:r>
    </w:p>
    <w:p w14:paraId="27F24384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Date de la transaction.</w:t>
      </w:r>
    </w:p>
    <w:p w14:paraId="1414DE0C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Articles/services achetés.</w:t>
      </w:r>
    </w:p>
    <w:p w14:paraId="7F972395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Coût total et taxes applicables.</w:t>
      </w:r>
    </w:p>
    <w:p w14:paraId="643D184B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Numéro d’entreprise ou de TVH.</w:t>
      </w:r>
    </w:p>
    <w:p w14:paraId="16D9D72E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lastRenderedPageBreak/>
        <w:t>☐</w:t>
      </w:r>
      <w:r w:rsidRPr="00A23138">
        <w:rPr>
          <w:lang w:val="fr-CA"/>
        </w:rPr>
        <w:t xml:space="preserve"> Non acceptés : preuves de paiement, confirmations de commande, estimations.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8"/>
      </w:tblGrid>
      <w:tr w:rsidR="00F93A96" w:rsidRPr="00A23138" w14:paraId="09DA0F58" w14:textId="77777777" w:rsidTr="00CA5541">
        <w:tc>
          <w:tcPr>
            <w:tcW w:w="9558" w:type="dxa"/>
            <w:shd w:val="clear" w:color="auto" w:fill="7030A0"/>
          </w:tcPr>
          <w:p w14:paraId="3E20C2B3" w14:textId="77777777" w:rsidR="00F93A96" w:rsidRPr="00A23138" w:rsidRDefault="00CA5541">
            <w:pPr>
              <w:rPr>
                <w:lang w:val="fr-CA"/>
              </w:rPr>
            </w:pPr>
            <w:proofErr w:type="gramStart"/>
            <w:r>
              <w:rPr>
                <w:b/>
                <w:color w:val="FFFFFF"/>
                <w:sz w:val="24"/>
              </w:rPr>
              <w:t>🤝</w:t>
            </w:r>
            <w:r w:rsidRPr="00A23138">
              <w:rPr>
                <w:b/>
                <w:color w:val="FFFFFF"/>
                <w:sz w:val="24"/>
                <w:lang w:val="fr-CA"/>
              </w:rPr>
              <w:t xml:space="preserve">  Responsabilités</w:t>
            </w:r>
            <w:proofErr w:type="gramEnd"/>
            <w:r w:rsidRPr="00A23138">
              <w:rPr>
                <w:b/>
                <w:color w:val="FFFFFF"/>
                <w:sz w:val="24"/>
                <w:lang w:val="fr-CA"/>
              </w:rPr>
              <w:t xml:space="preserve"> continues du travailleur</w:t>
            </w:r>
          </w:p>
        </w:tc>
      </w:tr>
    </w:tbl>
    <w:p w14:paraId="0D8B4CEF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 travailleur référent demeure responsable tout au long du processus.</w:t>
      </w:r>
    </w:p>
    <w:p w14:paraId="34131583" w14:textId="1FECC51A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Assurer le suivi, maintenir la communication avec </w:t>
      </w:r>
      <w:r>
        <w:rPr>
          <w:lang w:val="fr-CA"/>
        </w:rPr>
        <w:t xml:space="preserve">l’Accès coordonné </w:t>
      </w:r>
      <w:r w:rsidRPr="00A23138">
        <w:rPr>
          <w:lang w:val="fr-CA"/>
        </w:rPr>
        <w:t>et soutenir la coordination.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38"/>
      </w:tblGrid>
      <w:tr w:rsidR="00F93A96" w14:paraId="6A893213" w14:textId="77777777" w:rsidTr="00CA5541">
        <w:tc>
          <w:tcPr>
            <w:tcW w:w="9738" w:type="dxa"/>
            <w:shd w:val="clear" w:color="auto" w:fill="7030A0"/>
          </w:tcPr>
          <w:p w14:paraId="5B2D0E44" w14:textId="77777777" w:rsidR="00F93A96" w:rsidRDefault="00CA5541">
            <w:proofErr w:type="gramStart"/>
            <w:r>
              <w:rPr>
                <w:b/>
                <w:color w:val="FFFFFF"/>
                <w:sz w:val="24"/>
              </w:rPr>
              <w:t>📞</w:t>
            </w:r>
            <w:r>
              <w:rPr>
                <w:b/>
                <w:color w:val="FFFFFF"/>
                <w:sz w:val="24"/>
              </w:rPr>
              <w:t xml:space="preserve">  Consultation</w:t>
            </w:r>
            <w:proofErr w:type="gramEnd"/>
            <w:r>
              <w:rPr>
                <w:b/>
                <w:color w:val="FFFFFF"/>
                <w:sz w:val="24"/>
              </w:rPr>
              <w:t xml:space="preserve"> et </w:t>
            </w:r>
            <w:proofErr w:type="spellStart"/>
            <w:r>
              <w:rPr>
                <w:b/>
                <w:color w:val="FFFFFF"/>
                <w:sz w:val="24"/>
              </w:rPr>
              <w:t>soutien</w:t>
            </w:r>
            <w:proofErr w:type="spellEnd"/>
          </w:p>
        </w:tc>
      </w:tr>
    </w:tbl>
    <w:p w14:paraId="2C52E7E8" w14:textId="5B12F8F0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</w:t>
      </w:r>
      <w:r>
        <w:rPr>
          <w:lang w:val="fr-CA"/>
        </w:rPr>
        <w:t>Vous pouvez c</w:t>
      </w:r>
      <w:r w:rsidRPr="00A23138">
        <w:rPr>
          <w:lang w:val="fr-CA"/>
        </w:rPr>
        <w:t>ontacter info@coordinatedaccess.ca pour une consultation avant de soumettre une demande</w:t>
      </w:r>
      <w:r>
        <w:rPr>
          <w:lang w:val="fr-CA"/>
        </w:rPr>
        <w:t xml:space="preserve"> si vous avez êtes incertains.  </w:t>
      </w:r>
    </w:p>
    <w:p w14:paraId="0397836E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Une consultation précoce aide à garantir des demandes complètes et un traitement plus rapide.</w:t>
      </w:r>
    </w:p>
    <w:p w14:paraId="6699C5C3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Les demandes incomplètes ou peu claires peuvent entraîner des délais.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38"/>
      </w:tblGrid>
      <w:tr w:rsidR="00F93A96" w14:paraId="492851CC" w14:textId="77777777" w:rsidTr="00CA5541">
        <w:tc>
          <w:tcPr>
            <w:tcW w:w="9738" w:type="dxa"/>
            <w:shd w:val="clear" w:color="auto" w:fill="7030A0"/>
          </w:tcPr>
          <w:p w14:paraId="3444A986" w14:textId="77777777" w:rsidR="00F93A96" w:rsidRDefault="00CA5541">
            <w:proofErr w:type="gramStart"/>
            <w:r>
              <w:rPr>
                <w:b/>
                <w:color w:val="FFFFFF"/>
                <w:sz w:val="24"/>
              </w:rPr>
              <w:t>🔒</w:t>
            </w:r>
            <w:r>
              <w:rPr>
                <w:b/>
                <w:color w:val="FFFFFF"/>
                <w:sz w:val="24"/>
              </w:rPr>
              <w:t xml:space="preserve">  </w:t>
            </w:r>
            <w:proofErr w:type="spellStart"/>
            <w:r>
              <w:rPr>
                <w:b/>
                <w:color w:val="FFFFFF"/>
                <w:sz w:val="24"/>
              </w:rPr>
              <w:t>Consignes</w:t>
            </w:r>
            <w:proofErr w:type="spellEnd"/>
            <w:proofErr w:type="gramEnd"/>
            <w:r>
              <w:rPr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b/>
                <w:color w:val="FFFFFF"/>
                <w:sz w:val="24"/>
              </w:rPr>
              <w:t>soumission</w:t>
            </w:r>
            <w:proofErr w:type="spellEnd"/>
          </w:p>
        </w:tc>
      </w:tr>
    </w:tbl>
    <w:p w14:paraId="2AD6C9F7" w14:textId="77777777" w:rsidR="00F93A96" w:rsidRPr="00A23138" w:rsidRDefault="00CA5541">
      <w:pPr>
        <w:rPr>
          <w:lang w:val="fr-CA"/>
        </w:rPr>
      </w:pPr>
      <w:r w:rsidRPr="00A23138">
        <w:rPr>
          <w:lang w:val="fr-CA"/>
        </w:rPr>
        <w:t>☐</w:t>
      </w:r>
      <w:r w:rsidRPr="00A23138">
        <w:rPr>
          <w:lang w:val="fr-CA"/>
        </w:rPr>
        <w:t xml:space="preserve"> Le dossier complet doit être soumis par courriel encrypté ou par télécopieur.</w:t>
      </w:r>
    </w:p>
    <w:p w14:paraId="0D0ECDD1" w14:textId="77777777" w:rsidR="00F93A96" w:rsidRDefault="00CA5541">
      <w:r>
        <w:t>☐</w:t>
      </w:r>
      <w:r>
        <w:t xml:space="preserve"> </w:t>
      </w:r>
      <w:proofErr w:type="gramStart"/>
      <w:r>
        <w:t>Fax :</w:t>
      </w:r>
      <w:proofErr w:type="gramEnd"/>
      <w:r>
        <w:t xml:space="preserve"> (613) 288-0426</w:t>
      </w:r>
    </w:p>
    <w:p w14:paraId="0BFA908A" w14:textId="77777777" w:rsidR="00F93A96" w:rsidRDefault="00CA5541">
      <w:r>
        <w:t>☐</w:t>
      </w:r>
      <w:r>
        <w:t xml:space="preserve"> Courriel : info@coordinatedaccess.ca</w:t>
      </w:r>
    </w:p>
    <w:sectPr w:rsidR="00F93A96" w:rsidSect="00CA5541">
      <w:pgSz w:w="12240" w:h="15840"/>
      <w:pgMar w:top="1152" w:right="1080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521131">
    <w:abstractNumId w:val="8"/>
  </w:num>
  <w:num w:numId="2" w16cid:durableId="102648618">
    <w:abstractNumId w:val="6"/>
  </w:num>
  <w:num w:numId="3" w16cid:durableId="1688486579">
    <w:abstractNumId w:val="5"/>
  </w:num>
  <w:num w:numId="4" w16cid:durableId="1020354318">
    <w:abstractNumId w:val="4"/>
  </w:num>
  <w:num w:numId="5" w16cid:durableId="709960237">
    <w:abstractNumId w:val="7"/>
  </w:num>
  <w:num w:numId="6" w16cid:durableId="602762681">
    <w:abstractNumId w:val="3"/>
  </w:num>
  <w:num w:numId="7" w16cid:durableId="1138648379">
    <w:abstractNumId w:val="2"/>
  </w:num>
  <w:num w:numId="8" w16cid:durableId="871502567">
    <w:abstractNumId w:val="1"/>
  </w:num>
  <w:num w:numId="9" w16cid:durableId="164654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6DB"/>
    <w:rsid w:val="0015074B"/>
    <w:rsid w:val="0029639D"/>
    <w:rsid w:val="00326F90"/>
    <w:rsid w:val="00A23138"/>
    <w:rsid w:val="00AA1D8D"/>
    <w:rsid w:val="00B47730"/>
    <w:rsid w:val="00CA5541"/>
    <w:rsid w:val="00CB0664"/>
    <w:rsid w:val="00F93A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8916"/>
  <w14:defaultImageDpi w14:val="300"/>
  <w15:docId w15:val="{87F052CC-A393-4644-BA00-ABD65D5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Diane Martin</cp:lastModifiedBy>
  <cp:revision>2</cp:revision>
  <dcterms:created xsi:type="dcterms:W3CDTF">2025-12-01T14:21:00Z</dcterms:created>
  <dcterms:modified xsi:type="dcterms:W3CDTF">2025-12-01T14:21:00Z</dcterms:modified>
  <cp:category/>
</cp:coreProperties>
</file>