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D817" w14:textId="77777777" w:rsidR="00AF0582" w:rsidRPr="009B4040" w:rsidRDefault="004021BF">
      <w:pPr>
        <w:pStyle w:val="Heading1"/>
        <w:jc w:val="center"/>
        <w:rPr>
          <w:color w:val="7030A0"/>
          <w:sz w:val="32"/>
          <w:szCs w:val="32"/>
        </w:rPr>
      </w:pPr>
      <w:r w:rsidRPr="009B4040">
        <w:rPr>
          <w:color w:val="7030A0"/>
          <w:sz w:val="32"/>
          <w:szCs w:val="32"/>
        </w:rPr>
        <w:t>Referring Worker Checklist – OCCARS</w:t>
      </w:r>
    </w:p>
    <w:p w14:paraId="691D431D" w14:textId="77777777" w:rsidR="004021BF" w:rsidRDefault="004021BF"/>
    <w:p w14:paraId="1B217638" w14:textId="7F9DF06B" w:rsidR="00AF0582" w:rsidRDefault="004021BF">
      <w:r>
        <w:t>This checklist helps ensure requests to OCCARS are clear, complete, and clinically appropriate, supporting timely and effective recommendations for children, youth, and families.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40"/>
      </w:tblGrid>
      <w:tr w:rsidR="00AF0582" w14:paraId="21078F6B" w14:textId="77777777" w:rsidTr="009B4040">
        <w:tc>
          <w:tcPr>
            <w:tcW w:w="10548" w:type="dxa"/>
            <w:shd w:val="clear" w:color="auto" w:fill="6B5B95"/>
          </w:tcPr>
          <w:p w14:paraId="6DC105C7" w14:textId="77777777" w:rsidR="00AF0582" w:rsidRDefault="004021BF" w:rsidP="009B4040">
            <w:pPr>
              <w:spacing w:after="0"/>
            </w:pP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🧾</w:t>
            </w:r>
            <w:r>
              <w:rPr>
                <w:b/>
                <w:color w:val="FFFFFF"/>
                <w:sz w:val="24"/>
              </w:rPr>
              <w:t xml:space="preserve"> Confirm Eligibility</w:t>
            </w:r>
          </w:p>
        </w:tc>
      </w:tr>
    </w:tbl>
    <w:p w14:paraId="3A15B38B" w14:textId="77777777" w:rsidR="00AF0582" w:rsidRDefault="004021BF">
      <w:pPr>
        <w:spacing w:after="60"/>
        <w:ind w:left="432"/>
      </w:pPr>
      <w:r>
        <w:t>☐</w:t>
      </w:r>
      <w:r>
        <w:t xml:space="preserve"> Ensure the child/youth meets Coordinated Access criteria (multiple, complex needs).</w:t>
      </w:r>
    </w:p>
    <w:p w14:paraId="6D95B3C2" w14:textId="77777777" w:rsidR="00AF0582" w:rsidRDefault="004021BF" w:rsidP="009B4040">
      <w:pPr>
        <w:spacing w:after="0"/>
        <w:ind w:left="432"/>
      </w:pPr>
      <w:r>
        <w:t>☐</w:t>
      </w:r>
      <w:r>
        <w:t xml:space="preserve"> Clearly explain how these criteria are met in your submission.</w:t>
      </w:r>
    </w:p>
    <w:p w14:paraId="231E18A2" w14:textId="77777777" w:rsidR="00AF0582" w:rsidRDefault="00AF0582" w:rsidP="009B4040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40"/>
      </w:tblGrid>
      <w:tr w:rsidR="00AF0582" w14:paraId="286741E5" w14:textId="77777777" w:rsidTr="009B4040">
        <w:tc>
          <w:tcPr>
            <w:tcW w:w="10548" w:type="dxa"/>
            <w:shd w:val="clear" w:color="auto" w:fill="6B5B95"/>
          </w:tcPr>
          <w:p w14:paraId="54A3BBC4" w14:textId="77777777" w:rsidR="00AF0582" w:rsidRDefault="004021BF" w:rsidP="009B4040">
            <w:pPr>
              <w:spacing w:after="0"/>
            </w:pP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📋</w:t>
            </w:r>
            <w:r>
              <w:rPr>
                <w:b/>
                <w:color w:val="FFFFFF"/>
                <w:sz w:val="24"/>
              </w:rPr>
              <w:t xml:space="preserve"> Provide a Comprehensive Overview</w:t>
            </w:r>
          </w:p>
        </w:tc>
      </w:tr>
    </w:tbl>
    <w:p w14:paraId="1C57B30E" w14:textId="77777777" w:rsidR="00AF0582" w:rsidRDefault="004021BF">
      <w:pPr>
        <w:spacing w:after="60"/>
        <w:ind w:left="432"/>
      </w:pPr>
      <w:r>
        <w:t>☐</w:t>
      </w:r>
      <w:r>
        <w:t xml:space="preserve"> Include a concise summary of the child/youth’s identified needs, goals, service history, and current treatment plan.</w:t>
      </w:r>
    </w:p>
    <w:p w14:paraId="6B7CD0C9" w14:textId="77777777" w:rsidR="00AF0582" w:rsidRDefault="004021BF" w:rsidP="009B4040">
      <w:pPr>
        <w:spacing w:after="0"/>
        <w:ind w:left="432"/>
      </w:pPr>
      <w:r>
        <w:t>☐</w:t>
      </w:r>
      <w:r>
        <w:t xml:space="preserve"> Show how the request aligns with and complements existing services.</w:t>
      </w:r>
    </w:p>
    <w:p w14:paraId="2E62B1C5" w14:textId="77777777" w:rsidR="00AF0582" w:rsidRDefault="00AF0582" w:rsidP="009B4040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40"/>
      </w:tblGrid>
      <w:tr w:rsidR="00AF0582" w14:paraId="1A9125C9" w14:textId="77777777" w:rsidTr="009B4040">
        <w:tc>
          <w:tcPr>
            <w:tcW w:w="10548" w:type="dxa"/>
            <w:shd w:val="clear" w:color="auto" w:fill="6B5B95"/>
          </w:tcPr>
          <w:p w14:paraId="1B4AAB0F" w14:textId="77777777" w:rsidR="00AF0582" w:rsidRDefault="004021BF" w:rsidP="009B4040">
            <w:pPr>
              <w:spacing w:after="0"/>
            </w:pP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🔍</w:t>
            </w:r>
            <w:r>
              <w:rPr>
                <w:b/>
                <w:color w:val="FFFFFF"/>
                <w:sz w:val="24"/>
              </w:rPr>
              <w:t xml:space="preserve"> Clearly Identify the Request</w:t>
            </w:r>
          </w:p>
        </w:tc>
      </w:tr>
    </w:tbl>
    <w:p w14:paraId="4D63407F" w14:textId="77777777" w:rsidR="00AF0582" w:rsidRDefault="004021BF">
      <w:pPr>
        <w:spacing w:after="60"/>
        <w:ind w:left="432"/>
      </w:pPr>
      <w:r>
        <w:t>☐</w:t>
      </w:r>
      <w:r>
        <w:t xml:space="preserve"> Specify the request type: Service(s), Funding, or Respite.</w:t>
      </w:r>
    </w:p>
    <w:p w14:paraId="73AE35FB" w14:textId="77777777" w:rsidR="00AF0582" w:rsidRDefault="004021BF" w:rsidP="009B4040">
      <w:pPr>
        <w:spacing w:after="0"/>
        <w:ind w:left="432"/>
      </w:pPr>
      <w:r>
        <w:t>☐</w:t>
      </w:r>
      <w:r>
        <w:t xml:space="preserve"> Be concise and precise in describing what is being requested.</w:t>
      </w:r>
    </w:p>
    <w:p w14:paraId="7D59C2F5" w14:textId="77777777" w:rsidR="00AF0582" w:rsidRDefault="00AF0582" w:rsidP="009B4040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40"/>
      </w:tblGrid>
      <w:tr w:rsidR="00AF0582" w14:paraId="4CC7BB91" w14:textId="77777777" w:rsidTr="009B4040">
        <w:tc>
          <w:tcPr>
            <w:tcW w:w="10548" w:type="dxa"/>
            <w:shd w:val="clear" w:color="auto" w:fill="6B5B95"/>
          </w:tcPr>
          <w:p w14:paraId="77993D0B" w14:textId="77777777" w:rsidR="00AF0582" w:rsidRDefault="004021BF" w:rsidP="009B4040">
            <w:pPr>
              <w:spacing w:after="0"/>
            </w:pP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💬</w:t>
            </w:r>
            <w:r>
              <w:rPr>
                <w:b/>
                <w:color w:val="FFFFFF"/>
                <w:sz w:val="24"/>
              </w:rPr>
              <w:t xml:space="preserve"> Service Requests</w:t>
            </w:r>
          </w:p>
        </w:tc>
      </w:tr>
    </w:tbl>
    <w:p w14:paraId="25738B29" w14:textId="77777777" w:rsidR="00AF0582" w:rsidRDefault="004021BF">
      <w:pPr>
        <w:spacing w:after="60"/>
        <w:ind w:left="432"/>
      </w:pPr>
      <w:r>
        <w:t>☐</w:t>
      </w:r>
      <w:r>
        <w:t xml:space="preserve"> Identify the specific service requested and explain why it is the most appropriate at this time.</w:t>
      </w:r>
    </w:p>
    <w:p w14:paraId="5CAE636F" w14:textId="77777777" w:rsidR="00AF0582" w:rsidRDefault="004021BF" w:rsidP="009B4040">
      <w:pPr>
        <w:spacing w:after="0"/>
        <w:ind w:left="432"/>
      </w:pPr>
      <w:r>
        <w:t>☐</w:t>
      </w:r>
      <w:r>
        <w:t xml:space="preserve"> Link the service to the child/youth’s needs, goals, and plan.</w:t>
      </w:r>
    </w:p>
    <w:p w14:paraId="2929745D" w14:textId="77777777" w:rsidR="00AF0582" w:rsidRDefault="00AF0582" w:rsidP="009B4040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40"/>
      </w:tblGrid>
      <w:tr w:rsidR="00AF0582" w14:paraId="64229919" w14:textId="77777777" w:rsidTr="009B4040">
        <w:tc>
          <w:tcPr>
            <w:tcW w:w="10548" w:type="dxa"/>
            <w:shd w:val="clear" w:color="auto" w:fill="6B5B95"/>
          </w:tcPr>
          <w:p w14:paraId="3661E1DD" w14:textId="77777777" w:rsidR="00AF0582" w:rsidRDefault="004021BF" w:rsidP="009B4040">
            <w:pPr>
              <w:spacing w:after="0"/>
            </w:pP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💰</w:t>
            </w:r>
            <w:r>
              <w:rPr>
                <w:b/>
                <w:color w:val="FFFFFF"/>
                <w:sz w:val="24"/>
              </w:rPr>
              <w:t xml:space="preserve"> Funding Requests</w:t>
            </w:r>
          </w:p>
        </w:tc>
      </w:tr>
    </w:tbl>
    <w:p w14:paraId="1E584EAB" w14:textId="77777777" w:rsidR="00AF0582" w:rsidRDefault="004021BF">
      <w:pPr>
        <w:spacing w:after="60"/>
        <w:ind w:left="432"/>
      </w:pPr>
      <w:r>
        <w:t>☐</w:t>
      </w:r>
      <w:r>
        <w:t xml:space="preserve"> Explain how the funding supports the child/youth’s mental health goals and complements the service plan.</w:t>
      </w:r>
    </w:p>
    <w:p w14:paraId="3CCEAFE4" w14:textId="081DF072" w:rsidR="00AF0582" w:rsidRDefault="004021BF">
      <w:pPr>
        <w:spacing w:after="60"/>
        <w:ind w:left="432"/>
      </w:pPr>
      <w:r>
        <w:t>☐</w:t>
      </w:r>
      <w:r>
        <w:t xml:space="preserve"> Include: amount requested, service provider, and invoicing method (direct to OCCARS, </w:t>
      </w:r>
      <w:r>
        <w:t>family reimbursement or cash advance to referring worker</w:t>
      </w:r>
      <w:r>
        <w:t>).</w:t>
      </w:r>
    </w:p>
    <w:p w14:paraId="603E9964" w14:textId="77777777" w:rsidR="00AF0582" w:rsidRDefault="004021BF">
      <w:pPr>
        <w:spacing w:after="60"/>
        <w:ind w:left="432"/>
      </w:pPr>
      <w:r>
        <w:t>☐</w:t>
      </w:r>
      <w:r>
        <w:t xml:space="preserve"> Confirm that other funding options (e.g., SSAH, OAP, insurance, subsidies, parent contribution) have been explored.</w:t>
      </w:r>
    </w:p>
    <w:p w14:paraId="5C8F69D1" w14:textId="77777777" w:rsidR="00AF0582" w:rsidRDefault="004021BF">
      <w:pPr>
        <w:spacing w:after="60"/>
        <w:ind w:left="432"/>
      </w:pPr>
      <w:r>
        <w:t>☐</w:t>
      </w:r>
      <w:r>
        <w:t xml:space="preserve"> Funding is short-term; include a transition/sustainability plan.</w:t>
      </w:r>
    </w:p>
    <w:p w14:paraId="04DB64A0" w14:textId="77777777" w:rsidR="00AF0582" w:rsidRDefault="004021BF">
      <w:pPr>
        <w:spacing w:after="60"/>
        <w:ind w:left="432"/>
      </w:pPr>
      <w:r>
        <w:t>☐</w:t>
      </w:r>
      <w:r>
        <w:t xml:space="preserve"> OCCARS funds cannot be used for general family financial assistance.</w:t>
      </w:r>
    </w:p>
    <w:p w14:paraId="6FAFFE9A" w14:textId="77777777" w:rsidR="00AF0582" w:rsidRDefault="004021BF" w:rsidP="009B4040">
      <w:pPr>
        <w:spacing w:after="0"/>
        <w:ind w:left="432"/>
      </w:pPr>
      <w:r>
        <w:t>☐</w:t>
      </w:r>
      <w:r>
        <w:t xml:space="preserve"> OCCARS cannot reimburse expenses incurred prior to written approval.</w:t>
      </w:r>
    </w:p>
    <w:p w14:paraId="4DC747CA" w14:textId="77777777" w:rsidR="00AF0582" w:rsidRDefault="00AF0582" w:rsidP="009B4040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40"/>
      </w:tblGrid>
      <w:tr w:rsidR="00AF0582" w14:paraId="0BE4CB3E" w14:textId="77777777" w:rsidTr="009B4040">
        <w:tc>
          <w:tcPr>
            <w:tcW w:w="10458" w:type="dxa"/>
            <w:shd w:val="clear" w:color="auto" w:fill="6B5B95"/>
          </w:tcPr>
          <w:p w14:paraId="7119F54F" w14:textId="77777777" w:rsidR="00AF0582" w:rsidRDefault="004021BF" w:rsidP="009B4040">
            <w:pPr>
              <w:spacing w:after="0"/>
            </w:pP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🏕</w:t>
            </w:r>
            <w:r>
              <w:rPr>
                <w:b/>
                <w:color w:val="FFFFFF"/>
                <w:sz w:val="24"/>
              </w:rPr>
              <w:t>️</w:t>
            </w:r>
            <w:r>
              <w:rPr>
                <w:b/>
                <w:color w:val="FFFFFF"/>
                <w:sz w:val="24"/>
              </w:rPr>
              <w:t xml:space="preserve"> Camps / Organized Activities</w:t>
            </w:r>
          </w:p>
        </w:tc>
      </w:tr>
    </w:tbl>
    <w:p w14:paraId="6355C098" w14:textId="77777777" w:rsidR="00AF0582" w:rsidRDefault="004021BF">
      <w:pPr>
        <w:spacing w:after="60"/>
        <w:ind w:left="432"/>
      </w:pPr>
      <w:r>
        <w:t>☐</w:t>
      </w:r>
      <w:r>
        <w:t xml:space="preserve"> Include the camp/program name, dates, and cost.</w:t>
      </w:r>
    </w:p>
    <w:p w14:paraId="6BCA7476" w14:textId="07B78B4B" w:rsidR="00AF0582" w:rsidRDefault="004021BF">
      <w:pPr>
        <w:spacing w:after="60"/>
        <w:ind w:left="432"/>
      </w:pPr>
      <w:r>
        <w:t>☐</w:t>
      </w:r>
      <w:r>
        <w:t xml:space="preserve"> </w:t>
      </w:r>
      <w:r w:rsidR="009B4040">
        <w:t>Camps/organizations may invoice OCCARS directly</w:t>
      </w:r>
      <w:r w:rsidR="009B4040">
        <w:t>.</w:t>
      </w:r>
    </w:p>
    <w:p w14:paraId="50E2CCA0" w14:textId="77777777" w:rsidR="00AF0582" w:rsidRDefault="004021BF">
      <w:pPr>
        <w:spacing w:after="60"/>
        <w:ind w:left="432"/>
      </w:pPr>
      <w:r>
        <w:t>☐</w:t>
      </w:r>
      <w:r>
        <w:t xml:space="preserve"> Families may pay directly (once approved) and submit receipts for reimbursement.</w:t>
      </w:r>
    </w:p>
    <w:p w14:paraId="46699B8D" w14:textId="1AD3A159" w:rsidR="009B4040" w:rsidRDefault="009B4040">
      <w:pPr>
        <w:spacing w:after="60"/>
        <w:ind w:left="432"/>
      </w:pPr>
      <w:r>
        <w:lastRenderedPageBreak/>
        <w:t>☐</w:t>
      </w:r>
      <w:r>
        <w:t xml:space="preserve"> Cash advances can be provided to the </w:t>
      </w:r>
      <w:r w:rsidR="004021BF">
        <w:t>referring worker to support the family with payments. Receipts must be returned to info@coordinatedaccess.ca</w:t>
      </w:r>
    </w:p>
    <w:p w14:paraId="1689DD48" w14:textId="77777777" w:rsidR="00AF0582" w:rsidRDefault="00AF0582" w:rsidP="009B4040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40"/>
      </w:tblGrid>
      <w:tr w:rsidR="00AF0582" w14:paraId="50F2D4DD" w14:textId="77777777" w:rsidTr="009B4040">
        <w:tc>
          <w:tcPr>
            <w:tcW w:w="10458" w:type="dxa"/>
            <w:shd w:val="clear" w:color="auto" w:fill="6B5B95"/>
          </w:tcPr>
          <w:p w14:paraId="41FAE368" w14:textId="77777777" w:rsidR="00AF0582" w:rsidRDefault="004021BF" w:rsidP="009B4040">
            <w:pPr>
              <w:spacing w:after="0"/>
            </w:pP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🌿</w:t>
            </w:r>
            <w:r>
              <w:rPr>
                <w:b/>
                <w:color w:val="FFFFFF"/>
                <w:sz w:val="24"/>
              </w:rPr>
              <w:t xml:space="preserve"> Respite Requests</w:t>
            </w:r>
          </w:p>
        </w:tc>
      </w:tr>
    </w:tbl>
    <w:p w14:paraId="0EDCF216" w14:textId="5FB2A690" w:rsidR="00AF0582" w:rsidRDefault="004021BF">
      <w:pPr>
        <w:spacing w:after="60"/>
        <w:ind w:left="432"/>
      </w:pPr>
      <w:r>
        <w:t>☐</w:t>
      </w:r>
      <w:r>
        <w:t xml:space="preserve"> Provide 2 quotes for requests up to $5000 and 3 quotes for requests over $5000.</w:t>
      </w:r>
    </w:p>
    <w:p w14:paraId="4D3FFAA0" w14:textId="77777777" w:rsidR="00AF0582" w:rsidRDefault="004021BF">
      <w:pPr>
        <w:spacing w:after="60"/>
        <w:ind w:left="432"/>
      </w:pPr>
      <w:r>
        <w:t>☐</w:t>
      </w:r>
      <w:r>
        <w:t xml:space="preserve"> Quotes must specify: provider name, start date, duration, rate, and total cost.</w:t>
      </w:r>
    </w:p>
    <w:p w14:paraId="2A7EB4A7" w14:textId="77777777" w:rsidR="00AF0582" w:rsidRDefault="004021BF">
      <w:pPr>
        <w:spacing w:after="60"/>
        <w:ind w:left="432"/>
      </w:pPr>
      <w:r>
        <w:t>☐</w:t>
      </w:r>
      <w:r>
        <w:t xml:space="preserve"> Private respite must be invoiced by the parent, signed by the worker, and clearly dated.</w:t>
      </w:r>
    </w:p>
    <w:p w14:paraId="59E52D0E" w14:textId="77777777" w:rsidR="00AF0582" w:rsidRDefault="004021BF">
      <w:pPr>
        <w:spacing w:after="60"/>
        <w:ind w:left="432"/>
      </w:pPr>
      <w:r>
        <w:t>☐</w:t>
      </w:r>
      <w:r>
        <w:t xml:space="preserve"> Respite must complement mental health services and include a phase-out or sustainability plan.</w:t>
      </w:r>
    </w:p>
    <w:p w14:paraId="47FE4961" w14:textId="6DD089A5" w:rsidR="00AF0582" w:rsidRDefault="004021BF">
      <w:pPr>
        <w:spacing w:after="60"/>
        <w:ind w:left="432"/>
      </w:pPr>
      <w:r>
        <w:t>☐</w:t>
      </w:r>
      <w:r>
        <w:t xml:space="preserve"> Payment is issued to agencies/organization or families are reimbursed for expenses for private respite services.</w:t>
      </w:r>
    </w:p>
    <w:p w14:paraId="0151D92C" w14:textId="77777777" w:rsidR="00AF0582" w:rsidRDefault="004021BF" w:rsidP="009B4040">
      <w:pPr>
        <w:spacing w:after="0"/>
        <w:ind w:left="432"/>
      </w:pPr>
      <w:r>
        <w:t>☐</w:t>
      </w:r>
      <w:r>
        <w:t xml:space="preserve"> Reimbursements are typically processed within 30 days of receiving complete documentation.</w:t>
      </w:r>
    </w:p>
    <w:p w14:paraId="3C0512AD" w14:textId="77777777" w:rsidR="00AF0582" w:rsidRDefault="00AF0582" w:rsidP="009B4040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40"/>
      </w:tblGrid>
      <w:tr w:rsidR="00AF0582" w14:paraId="0240171C" w14:textId="77777777" w:rsidTr="009B4040">
        <w:tc>
          <w:tcPr>
            <w:tcW w:w="10458" w:type="dxa"/>
            <w:shd w:val="clear" w:color="auto" w:fill="6B5B95"/>
          </w:tcPr>
          <w:p w14:paraId="29AA3856" w14:textId="77777777" w:rsidR="00AF0582" w:rsidRDefault="004021BF" w:rsidP="009B4040">
            <w:pPr>
              <w:spacing w:after="0"/>
            </w:pP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🧾</w:t>
            </w:r>
            <w:r>
              <w:rPr>
                <w:b/>
                <w:color w:val="FFFFFF"/>
                <w:sz w:val="24"/>
              </w:rPr>
              <w:t xml:space="preserve"> Receipt Requirements</w:t>
            </w:r>
          </w:p>
        </w:tc>
      </w:tr>
    </w:tbl>
    <w:p w14:paraId="6FC334CE" w14:textId="77777777" w:rsidR="00AF0582" w:rsidRDefault="004021BF">
      <w:pPr>
        <w:spacing w:after="60"/>
        <w:ind w:left="432"/>
      </w:pPr>
      <w:r>
        <w:t>☐</w:t>
      </w:r>
      <w:r>
        <w:t xml:space="preserve"> Receipts must be legible and include:</w:t>
      </w:r>
    </w:p>
    <w:p w14:paraId="2ECDC66A" w14:textId="760FC283" w:rsidR="00AF0582" w:rsidRDefault="004021BF">
      <w:pPr>
        <w:spacing w:after="60"/>
        <w:ind w:left="432"/>
      </w:pPr>
      <w:r>
        <w:t>☐</w:t>
      </w:r>
      <w:r>
        <w:t xml:space="preserve"> </w:t>
      </w:r>
      <w:r>
        <w:t>Organization or provider name</w:t>
      </w:r>
    </w:p>
    <w:p w14:paraId="27419991" w14:textId="61204582" w:rsidR="00AF0582" w:rsidRDefault="004021BF">
      <w:pPr>
        <w:spacing w:after="60"/>
        <w:ind w:left="432"/>
      </w:pPr>
      <w:r>
        <w:t>☐</w:t>
      </w:r>
      <w:r>
        <w:t xml:space="preserve"> </w:t>
      </w:r>
      <w:r>
        <w:t>Date of transaction</w:t>
      </w:r>
    </w:p>
    <w:p w14:paraId="1AAD06FA" w14:textId="54D2B367" w:rsidR="00AF0582" w:rsidRDefault="004021BF">
      <w:pPr>
        <w:spacing w:after="60"/>
        <w:ind w:left="432"/>
      </w:pPr>
      <w:r>
        <w:t>☐</w:t>
      </w:r>
      <w:r>
        <w:t xml:space="preserve"> </w:t>
      </w:r>
      <w:r>
        <w:t>Items/services purchased</w:t>
      </w:r>
    </w:p>
    <w:p w14:paraId="7AF15A3E" w14:textId="5FB9B841" w:rsidR="00AF0582" w:rsidRDefault="004021BF">
      <w:pPr>
        <w:spacing w:after="60"/>
        <w:ind w:left="432"/>
      </w:pPr>
      <w:r>
        <w:t>☐</w:t>
      </w:r>
      <w:r>
        <w:t xml:space="preserve"> </w:t>
      </w:r>
      <w:r>
        <w:t>Total cost and applicable taxes</w:t>
      </w:r>
    </w:p>
    <w:p w14:paraId="181FE9EC" w14:textId="5C07540F" w:rsidR="00AF0582" w:rsidRDefault="004021BF">
      <w:pPr>
        <w:spacing w:after="60"/>
        <w:ind w:left="432"/>
      </w:pPr>
      <w:r>
        <w:t>☐</w:t>
      </w:r>
      <w:r>
        <w:t xml:space="preserve"> </w:t>
      </w:r>
      <w:r>
        <w:t>Business or HST number</w:t>
      </w:r>
    </w:p>
    <w:p w14:paraId="1B5DBDB5" w14:textId="77777777" w:rsidR="00AF0582" w:rsidRDefault="004021BF" w:rsidP="009B4040">
      <w:pPr>
        <w:spacing w:after="0"/>
        <w:ind w:left="432"/>
      </w:pPr>
      <w:r>
        <w:t>☐</w:t>
      </w:r>
      <w:r>
        <w:t xml:space="preserve"> Not accepted: debit/credit slips, order confirmations, or estimates. Only official receipts are accepted.</w:t>
      </w:r>
    </w:p>
    <w:p w14:paraId="76437A5A" w14:textId="77777777" w:rsidR="00AF0582" w:rsidRDefault="00AF0582" w:rsidP="009B4040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40"/>
      </w:tblGrid>
      <w:tr w:rsidR="00AF0582" w14:paraId="15AD4F02" w14:textId="77777777" w:rsidTr="009B4040">
        <w:tc>
          <w:tcPr>
            <w:tcW w:w="10458" w:type="dxa"/>
            <w:shd w:val="clear" w:color="auto" w:fill="6B5B95"/>
          </w:tcPr>
          <w:p w14:paraId="15B9D857" w14:textId="77777777" w:rsidR="00AF0582" w:rsidRDefault="004021BF" w:rsidP="009B4040">
            <w:pPr>
              <w:spacing w:after="0"/>
            </w:pP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🤝</w:t>
            </w:r>
            <w:r>
              <w:rPr>
                <w:b/>
                <w:color w:val="FFFFFF"/>
                <w:sz w:val="24"/>
              </w:rPr>
              <w:t xml:space="preserve"> Ongoing Worker Responsibility</w:t>
            </w:r>
          </w:p>
        </w:tc>
      </w:tr>
    </w:tbl>
    <w:p w14:paraId="34BCCB8E" w14:textId="77777777" w:rsidR="00AF0582" w:rsidRDefault="004021BF">
      <w:pPr>
        <w:spacing w:after="60"/>
        <w:ind w:left="432"/>
      </w:pPr>
      <w:r>
        <w:t>☐</w:t>
      </w:r>
      <w:r>
        <w:t xml:space="preserve"> The referring worker remains responsible throughout the process.</w:t>
      </w:r>
    </w:p>
    <w:p w14:paraId="49D9D988" w14:textId="77777777" w:rsidR="00AF0582" w:rsidRDefault="004021BF" w:rsidP="009B4040">
      <w:pPr>
        <w:spacing w:after="0"/>
        <w:ind w:left="432"/>
      </w:pPr>
      <w:r>
        <w:t>☐</w:t>
      </w:r>
      <w:r>
        <w:t xml:space="preserve"> Continue to monitor implementation, maintain communication with OCCARS, and support coordination between the family and providers.</w:t>
      </w:r>
    </w:p>
    <w:p w14:paraId="457B132B" w14:textId="77777777" w:rsidR="00AF0582" w:rsidRDefault="00AF0582" w:rsidP="009B4040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40"/>
      </w:tblGrid>
      <w:tr w:rsidR="00AF0582" w14:paraId="652DF313" w14:textId="77777777" w:rsidTr="009B4040">
        <w:tc>
          <w:tcPr>
            <w:tcW w:w="10458" w:type="dxa"/>
            <w:shd w:val="clear" w:color="auto" w:fill="6B5B95"/>
          </w:tcPr>
          <w:p w14:paraId="1D9B2D84" w14:textId="77777777" w:rsidR="00AF0582" w:rsidRDefault="004021BF" w:rsidP="009B4040">
            <w:pPr>
              <w:spacing w:after="0"/>
            </w:pP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📞</w:t>
            </w:r>
            <w:r>
              <w:rPr>
                <w:b/>
                <w:color w:val="FFFFFF"/>
                <w:sz w:val="24"/>
              </w:rPr>
              <w:t xml:space="preserve"> Consultation and Support</w:t>
            </w:r>
          </w:p>
        </w:tc>
      </w:tr>
    </w:tbl>
    <w:p w14:paraId="2ED2FCBD" w14:textId="77777777" w:rsidR="00AF0582" w:rsidRDefault="004021BF">
      <w:pPr>
        <w:spacing w:after="60"/>
        <w:ind w:left="432"/>
      </w:pPr>
      <w:r>
        <w:t>☐</w:t>
      </w:r>
      <w:r>
        <w:t xml:space="preserve"> Contact info@coordinatedaccess.ca for consultation before submitting, especially for complex or unclear requests.</w:t>
      </w:r>
    </w:p>
    <w:p w14:paraId="6F36BA85" w14:textId="77777777" w:rsidR="00AF0582" w:rsidRDefault="004021BF">
      <w:pPr>
        <w:spacing w:after="60"/>
        <w:ind w:left="432"/>
      </w:pPr>
      <w:r>
        <w:t>☐</w:t>
      </w:r>
      <w:r>
        <w:t xml:space="preserve"> Early consultation helps ensure complete applications and timely recommendations.</w:t>
      </w:r>
    </w:p>
    <w:p w14:paraId="219E74AF" w14:textId="77777777" w:rsidR="00AF0582" w:rsidRDefault="004021BF" w:rsidP="009B4040">
      <w:pPr>
        <w:spacing w:after="0"/>
        <w:ind w:left="432"/>
      </w:pPr>
      <w:r>
        <w:t>☐</w:t>
      </w:r>
      <w:r>
        <w:t xml:space="preserve"> Incomplete or unclear submissions may delay processing.</w:t>
      </w:r>
    </w:p>
    <w:p w14:paraId="56EF147F" w14:textId="77777777" w:rsidR="00AF0582" w:rsidRDefault="00AF0582" w:rsidP="009B4040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40"/>
      </w:tblGrid>
      <w:tr w:rsidR="00AF0582" w14:paraId="6179900D" w14:textId="77777777" w:rsidTr="009B4040">
        <w:tc>
          <w:tcPr>
            <w:tcW w:w="10458" w:type="dxa"/>
            <w:shd w:val="clear" w:color="auto" w:fill="6B5B95"/>
          </w:tcPr>
          <w:p w14:paraId="2CF22B72" w14:textId="77777777" w:rsidR="00AF0582" w:rsidRDefault="004021BF" w:rsidP="009B4040">
            <w:pPr>
              <w:spacing w:after="0"/>
            </w:pP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🔒</w:t>
            </w:r>
            <w:r>
              <w:rPr>
                <w:b/>
                <w:color w:val="FFFFFF"/>
                <w:sz w:val="24"/>
              </w:rPr>
              <w:t xml:space="preserve"> Submission Instructions</w:t>
            </w:r>
          </w:p>
        </w:tc>
      </w:tr>
    </w:tbl>
    <w:p w14:paraId="0F98222F" w14:textId="77777777" w:rsidR="00AF0582" w:rsidRDefault="004021BF">
      <w:pPr>
        <w:spacing w:after="60"/>
        <w:ind w:left="432"/>
      </w:pPr>
      <w:r>
        <w:t>☐</w:t>
      </w:r>
      <w:r>
        <w:t xml:space="preserve"> A complete file must be submitted via encrypted email or fax:</w:t>
      </w:r>
    </w:p>
    <w:p w14:paraId="5A642849" w14:textId="77777777" w:rsidR="00AF0582" w:rsidRDefault="004021BF">
      <w:pPr>
        <w:spacing w:after="60"/>
        <w:ind w:left="432"/>
      </w:pPr>
      <w:r>
        <w:t>☐</w:t>
      </w:r>
      <w:r>
        <w:t xml:space="preserve"> Fax: (613) 288-0426</w:t>
      </w:r>
    </w:p>
    <w:p w14:paraId="4F6A4FBC" w14:textId="77777777" w:rsidR="00AF0582" w:rsidRDefault="004021BF">
      <w:pPr>
        <w:spacing w:after="60"/>
        <w:ind w:left="432"/>
      </w:pPr>
      <w:r>
        <w:t>☐</w:t>
      </w:r>
      <w:r>
        <w:t xml:space="preserve"> Email: info@coordinatedaccess.ca</w:t>
      </w:r>
    </w:p>
    <w:p w14:paraId="3C81C99F" w14:textId="77777777" w:rsidR="00AF0582" w:rsidRDefault="00AF0582"/>
    <w:sectPr w:rsidR="00AF0582" w:rsidSect="009B4040">
      <w:pgSz w:w="12240" w:h="15840"/>
      <w:pgMar w:top="864" w:right="900" w:bottom="1008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8338660">
    <w:abstractNumId w:val="8"/>
  </w:num>
  <w:num w:numId="2" w16cid:durableId="93787183">
    <w:abstractNumId w:val="6"/>
  </w:num>
  <w:num w:numId="3" w16cid:durableId="1673800672">
    <w:abstractNumId w:val="5"/>
  </w:num>
  <w:num w:numId="4" w16cid:durableId="1872960761">
    <w:abstractNumId w:val="4"/>
  </w:num>
  <w:num w:numId="5" w16cid:durableId="1301154425">
    <w:abstractNumId w:val="7"/>
  </w:num>
  <w:num w:numId="6" w16cid:durableId="757169244">
    <w:abstractNumId w:val="3"/>
  </w:num>
  <w:num w:numId="7" w16cid:durableId="1837573721">
    <w:abstractNumId w:val="2"/>
  </w:num>
  <w:num w:numId="8" w16cid:durableId="246577223">
    <w:abstractNumId w:val="1"/>
  </w:num>
  <w:num w:numId="9" w16cid:durableId="65407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21BF"/>
    <w:rsid w:val="009B4040"/>
    <w:rsid w:val="00AA1D8D"/>
    <w:rsid w:val="00AF0582"/>
    <w:rsid w:val="00B47730"/>
    <w:rsid w:val="00CB0664"/>
    <w:rsid w:val="00E560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29E73"/>
  <w14:defaultImageDpi w14:val="300"/>
  <w15:docId w15:val="{881B3EE4-D7E6-4C42-8B58-07A683E0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Diane Martin</cp:lastModifiedBy>
  <cp:revision>2</cp:revision>
  <dcterms:created xsi:type="dcterms:W3CDTF">2025-10-20T20:44:00Z</dcterms:created>
  <dcterms:modified xsi:type="dcterms:W3CDTF">2025-10-20T20:44:00Z</dcterms:modified>
  <cp:category/>
</cp:coreProperties>
</file>